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29" w:rsidRDefault="0047662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76629" w:rsidRDefault="00476629">
      <w:pPr>
        <w:pStyle w:val="ConsPlusTitle"/>
        <w:jc w:val="center"/>
      </w:pPr>
    </w:p>
    <w:p w:rsidR="00476629" w:rsidRDefault="00476629">
      <w:pPr>
        <w:pStyle w:val="ConsPlusTitle"/>
        <w:jc w:val="center"/>
      </w:pPr>
      <w:r>
        <w:t>РАСПОРЯЖЕНИЕ</w:t>
      </w:r>
    </w:p>
    <w:p w:rsidR="00476629" w:rsidRDefault="00476629">
      <w:pPr>
        <w:pStyle w:val="ConsPlusTitle"/>
        <w:jc w:val="center"/>
      </w:pPr>
      <w:r>
        <w:t>от 24 декабря 2022 г. N 4173-р</w:t>
      </w:r>
    </w:p>
    <w:p w:rsidR="00476629" w:rsidRDefault="00476629">
      <w:pPr>
        <w:pStyle w:val="ConsPlusNormal"/>
        <w:jc w:val="center"/>
      </w:pPr>
    </w:p>
    <w:p w:rsidR="00476629" w:rsidRDefault="00476629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2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5979; 2020, N 18, ст. 2958; N 42, ст. 6692; N 48, ст. 7813; 2022, N 1, ст. 277; N 14, ст. 2331; N 35, ст. 6191; N 42, ст. 7205).</w:t>
      </w:r>
    </w:p>
    <w:p w:rsidR="00476629" w:rsidRDefault="00476629">
      <w:pPr>
        <w:pStyle w:val="ConsPlusNormal"/>
        <w:spacing w:before="220"/>
        <w:ind w:firstLine="540"/>
        <w:jc w:val="both"/>
      </w:pPr>
      <w:r>
        <w:t>2. Настоящее распоряжение вступает в силу по истечении 2 месяцев со дня его официального опубликования.</w:t>
      </w:r>
    </w:p>
    <w:p w:rsidR="00476629" w:rsidRDefault="00476629">
      <w:pPr>
        <w:pStyle w:val="ConsPlusNormal"/>
        <w:ind w:firstLine="540"/>
        <w:jc w:val="both"/>
      </w:pPr>
    </w:p>
    <w:p w:rsidR="00476629" w:rsidRDefault="00476629">
      <w:pPr>
        <w:pStyle w:val="ConsPlusNormal"/>
        <w:jc w:val="right"/>
      </w:pPr>
      <w:r>
        <w:t>Председатель Правительства</w:t>
      </w:r>
    </w:p>
    <w:p w:rsidR="00476629" w:rsidRDefault="00476629">
      <w:pPr>
        <w:pStyle w:val="ConsPlusNormal"/>
        <w:jc w:val="right"/>
      </w:pPr>
      <w:r>
        <w:t>Российской Федерации</w:t>
      </w:r>
    </w:p>
    <w:p w:rsidR="00476629" w:rsidRDefault="00476629">
      <w:pPr>
        <w:pStyle w:val="ConsPlusNormal"/>
        <w:jc w:val="right"/>
      </w:pPr>
      <w:r>
        <w:t>М.МИШУСТИН</w:t>
      </w:r>
    </w:p>
    <w:p w:rsidR="00476629" w:rsidRDefault="00476629">
      <w:pPr>
        <w:pStyle w:val="ConsPlusNormal"/>
        <w:ind w:firstLine="540"/>
        <w:jc w:val="both"/>
      </w:pPr>
    </w:p>
    <w:p w:rsidR="00476629" w:rsidRDefault="00476629">
      <w:pPr>
        <w:pStyle w:val="ConsPlusNormal"/>
        <w:ind w:firstLine="540"/>
        <w:jc w:val="both"/>
      </w:pPr>
    </w:p>
    <w:p w:rsidR="00476629" w:rsidRDefault="00476629">
      <w:pPr>
        <w:pStyle w:val="ConsPlusNormal"/>
        <w:jc w:val="right"/>
        <w:outlineLvl w:val="0"/>
      </w:pPr>
      <w:r>
        <w:t>Утверждены</w:t>
      </w:r>
    </w:p>
    <w:p w:rsidR="00476629" w:rsidRDefault="00476629">
      <w:pPr>
        <w:pStyle w:val="ConsPlusNormal"/>
        <w:jc w:val="right"/>
      </w:pPr>
      <w:r>
        <w:t>распоряжением Правительства</w:t>
      </w:r>
    </w:p>
    <w:p w:rsidR="00476629" w:rsidRDefault="00476629">
      <w:pPr>
        <w:pStyle w:val="ConsPlusNormal"/>
        <w:jc w:val="right"/>
      </w:pPr>
      <w:r>
        <w:t>Российской Федерации</w:t>
      </w:r>
    </w:p>
    <w:p w:rsidR="00476629" w:rsidRDefault="00476629">
      <w:pPr>
        <w:pStyle w:val="ConsPlusNormal"/>
        <w:jc w:val="right"/>
      </w:pPr>
      <w:r>
        <w:t>от 24 декабря 2022 г. N 4173-р</w:t>
      </w:r>
    </w:p>
    <w:p w:rsidR="00476629" w:rsidRDefault="00476629">
      <w:pPr>
        <w:pStyle w:val="ConsPlusNormal"/>
        <w:jc w:val="right"/>
      </w:pPr>
    </w:p>
    <w:p w:rsidR="00476629" w:rsidRDefault="00476629">
      <w:pPr>
        <w:pStyle w:val="ConsPlusTitle"/>
        <w:jc w:val="center"/>
      </w:pPr>
      <w:bookmarkStart w:id="0" w:name="P22"/>
      <w:bookmarkEnd w:id="0"/>
      <w:r>
        <w:t>ИЗМЕНЕНИЯ,</w:t>
      </w:r>
    </w:p>
    <w:p w:rsidR="00476629" w:rsidRDefault="00476629">
      <w:pPr>
        <w:pStyle w:val="ConsPlusTitle"/>
        <w:jc w:val="center"/>
      </w:pPr>
      <w:r>
        <w:t>КОТОРЫЕ ВНОСЯТСЯ В РАСПОРЯЖЕНИЕ ПРАВИТЕЛЬСТВА РОССИЙСКОЙ</w:t>
      </w:r>
    </w:p>
    <w:p w:rsidR="00476629" w:rsidRDefault="00476629">
      <w:pPr>
        <w:pStyle w:val="ConsPlusTitle"/>
        <w:jc w:val="center"/>
      </w:pPr>
      <w:r>
        <w:t>ФЕДЕРАЦИИ ОТ 12 ОКТЯБРЯ 2019 Г. N 2406-Р</w:t>
      </w:r>
    </w:p>
    <w:p w:rsidR="00476629" w:rsidRDefault="00476629">
      <w:pPr>
        <w:pStyle w:val="ConsPlusNormal"/>
        <w:jc w:val="center"/>
      </w:pPr>
    </w:p>
    <w:p w:rsidR="00476629" w:rsidRDefault="00476629">
      <w:pPr>
        <w:pStyle w:val="ConsPlusNormal"/>
        <w:ind w:firstLine="540"/>
        <w:jc w:val="both"/>
      </w:pPr>
      <w:r>
        <w:t xml:space="preserve">1. В </w:t>
      </w:r>
      <w:hyperlink r:id="rId5">
        <w:r>
          <w:rPr>
            <w:color w:val="0000FF"/>
          </w:rPr>
          <w:t>приложении N 1</w:t>
        </w:r>
      </w:hyperlink>
      <w:r>
        <w:t xml:space="preserve"> к указанному распоряжению:</w:t>
      </w:r>
    </w:p>
    <w:p w:rsidR="00476629" w:rsidRDefault="00476629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позицию</w:t>
        </w:r>
      </w:hyperlink>
      <w:r>
        <w:t>, касающуюся C01EB, изложить в следующей редакции:</w:t>
      </w:r>
    </w:p>
    <w:p w:rsidR="00476629" w:rsidRDefault="0047662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таблетки, покрытые пленочной оболочкой";</w:t>
            </w:r>
          </w:p>
        </w:tc>
      </w:tr>
    </w:tbl>
    <w:p w:rsidR="00476629" w:rsidRDefault="00476629">
      <w:pPr>
        <w:pStyle w:val="ConsPlusNormal"/>
        <w:ind w:firstLine="540"/>
        <w:jc w:val="both"/>
      </w:pPr>
    </w:p>
    <w:p w:rsidR="00476629" w:rsidRDefault="00476629">
      <w:pPr>
        <w:pStyle w:val="ConsPlusNormal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позицию</w:t>
        </w:r>
      </w:hyperlink>
      <w:r>
        <w:t>, касающуюся C09AA, изложить в следующей редакции:</w:t>
      </w:r>
    </w:p>
    <w:p w:rsidR="00476629" w:rsidRDefault="0047662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таблетки;</w:t>
            </w:r>
          </w:p>
          <w:p w:rsidR="00476629" w:rsidRDefault="0047662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76629"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лизиноприл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</w:t>
            </w:r>
          </w:p>
        </w:tc>
      </w:tr>
      <w:tr w:rsidR="00476629"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таблетки;</w:t>
            </w:r>
          </w:p>
          <w:p w:rsidR="00476629" w:rsidRDefault="00476629">
            <w:pPr>
              <w:pStyle w:val="ConsPlusNormal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476629" w:rsidRDefault="0047662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76629"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капсулы;</w:t>
            </w:r>
          </w:p>
          <w:p w:rsidR="00476629" w:rsidRDefault="00476629">
            <w:pPr>
              <w:pStyle w:val="ConsPlusNormal"/>
            </w:pPr>
            <w:r>
              <w:t>таблетки</w:t>
            </w:r>
          </w:p>
        </w:tc>
      </w:tr>
      <w:tr w:rsidR="00476629"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таблетки";</w:t>
            </w:r>
          </w:p>
        </w:tc>
      </w:tr>
    </w:tbl>
    <w:p w:rsidR="00476629" w:rsidRDefault="00476629">
      <w:pPr>
        <w:pStyle w:val="ConsPlusNormal"/>
        <w:ind w:firstLine="540"/>
        <w:jc w:val="both"/>
      </w:pPr>
    </w:p>
    <w:p w:rsidR="00476629" w:rsidRDefault="00476629">
      <w:pPr>
        <w:pStyle w:val="ConsPlusNormal"/>
        <w:ind w:firstLine="540"/>
        <w:jc w:val="both"/>
      </w:pPr>
      <w:r>
        <w:t xml:space="preserve">3) </w:t>
      </w:r>
      <w:hyperlink r:id="rId8">
        <w:r>
          <w:rPr>
            <w:color w:val="0000FF"/>
          </w:rPr>
          <w:t>позицию</w:t>
        </w:r>
      </w:hyperlink>
      <w:r>
        <w:t>, касающуюся J01DD, изложить в следующей редакции:</w:t>
      </w:r>
    </w:p>
    <w:p w:rsidR="00476629" w:rsidRDefault="0047662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76629" w:rsidRDefault="0047662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476629" w:rsidRDefault="0047662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476629" w:rsidRDefault="0047662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76629" w:rsidRDefault="0047662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476629" w:rsidRDefault="0047662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76629" w:rsidRDefault="0047662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476629" w:rsidRDefault="00476629">
            <w:pPr>
              <w:pStyle w:val="ConsPlusNormal"/>
            </w:pPr>
            <w:r>
              <w:t xml:space="preserve">порошок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476629" w:rsidRDefault="0047662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введения";</w:t>
            </w:r>
          </w:p>
        </w:tc>
      </w:tr>
    </w:tbl>
    <w:p w:rsidR="00476629" w:rsidRDefault="00476629">
      <w:pPr>
        <w:pStyle w:val="ConsPlusNormal"/>
        <w:jc w:val="center"/>
      </w:pPr>
    </w:p>
    <w:p w:rsidR="00476629" w:rsidRDefault="00476629">
      <w:pPr>
        <w:pStyle w:val="ConsPlusNormal"/>
        <w:ind w:firstLine="540"/>
        <w:jc w:val="both"/>
      </w:pPr>
      <w:r>
        <w:t xml:space="preserve">4) </w:t>
      </w:r>
      <w:hyperlink r:id="rId9">
        <w:r>
          <w:rPr>
            <w:color w:val="0000FF"/>
          </w:rPr>
          <w:t>позицию</w:t>
        </w:r>
      </w:hyperlink>
      <w:r>
        <w:t>, касающуюся J01XA, изложить в следующей редакции:</w:t>
      </w:r>
    </w:p>
    <w:p w:rsidR="00476629" w:rsidRDefault="0047662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 xml:space="preserve">антибиотики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ванкомицин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476629" w:rsidRDefault="0047662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 xml:space="preserve"> и приема внутрь;</w:t>
            </w:r>
          </w:p>
          <w:p w:rsidR="00476629" w:rsidRDefault="00476629">
            <w:pPr>
              <w:pStyle w:val="ConsPlusNormal"/>
            </w:pPr>
            <w:r>
              <w:t xml:space="preserve">порошок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476629" w:rsidRDefault="00476629">
            <w:pPr>
              <w:pStyle w:val="ConsPlusNormal"/>
            </w:pPr>
            <w:r>
              <w:t xml:space="preserve">порошок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 xml:space="preserve"> и приема внутрь;</w:t>
            </w:r>
          </w:p>
          <w:p w:rsidR="00476629" w:rsidRDefault="00476629">
            <w:pPr>
              <w:pStyle w:val="ConsPlusNormal"/>
            </w:pPr>
            <w:r>
              <w:lastRenderedPageBreak/>
              <w:t xml:space="preserve">порошок для приготовления концентрата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 xml:space="preserve"> и раствора для приема внутрь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";</w:t>
            </w:r>
          </w:p>
        </w:tc>
      </w:tr>
    </w:tbl>
    <w:p w:rsidR="00476629" w:rsidRDefault="00476629">
      <w:pPr>
        <w:pStyle w:val="ConsPlusNormal"/>
        <w:jc w:val="center"/>
      </w:pPr>
    </w:p>
    <w:p w:rsidR="00476629" w:rsidRDefault="00476629">
      <w:pPr>
        <w:pStyle w:val="ConsPlusNormal"/>
        <w:ind w:firstLine="540"/>
        <w:jc w:val="both"/>
      </w:pPr>
      <w:r>
        <w:t xml:space="preserve">5) </w:t>
      </w:r>
      <w:hyperlink r:id="rId10">
        <w:r>
          <w:rPr>
            <w:color w:val="0000FF"/>
          </w:rPr>
          <w:t>позицию</w:t>
        </w:r>
      </w:hyperlink>
      <w:r>
        <w:t>, касающуюся J05AR, изложить в следующей редакции:</w:t>
      </w:r>
    </w:p>
    <w:p w:rsidR="00476629" w:rsidRDefault="0047662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76629"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ind w:left="340"/>
            </w:pPr>
            <w:r>
              <w:t>раствор для приема внутрь;</w:t>
            </w:r>
          </w:p>
          <w:p w:rsidR="00476629" w:rsidRDefault="00476629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ind w:left="340"/>
            </w:pPr>
            <w:r>
              <w:t>таблетки, покрытые пленочной оболочкой";</w:t>
            </w:r>
          </w:p>
        </w:tc>
      </w:tr>
    </w:tbl>
    <w:p w:rsidR="00476629" w:rsidRDefault="00476629">
      <w:pPr>
        <w:pStyle w:val="ConsPlusNormal"/>
        <w:ind w:firstLine="540"/>
        <w:jc w:val="both"/>
      </w:pPr>
    </w:p>
    <w:p w:rsidR="00476629" w:rsidRDefault="00476629">
      <w:pPr>
        <w:pStyle w:val="ConsPlusNormal"/>
        <w:ind w:firstLine="540"/>
        <w:jc w:val="both"/>
      </w:pPr>
      <w:r>
        <w:t xml:space="preserve">6) </w:t>
      </w:r>
      <w:hyperlink r:id="rId11">
        <w:r>
          <w:rPr>
            <w:color w:val="0000FF"/>
          </w:rPr>
          <w:t>позицию</w:t>
        </w:r>
      </w:hyperlink>
      <w:r>
        <w:t>, касающуюся J06AA, изложить в следующей редакции:</w:t>
      </w:r>
    </w:p>
    <w:p w:rsidR="00476629" w:rsidRDefault="0047662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 xml:space="preserve">сыворотка </w:t>
            </w:r>
            <w:r>
              <w:lastRenderedPageBreak/>
              <w:t>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антитоксин столбнячный";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</w:tr>
    </w:tbl>
    <w:p w:rsidR="00476629" w:rsidRDefault="00476629">
      <w:pPr>
        <w:pStyle w:val="ConsPlusNormal"/>
        <w:jc w:val="center"/>
      </w:pPr>
    </w:p>
    <w:p w:rsidR="00476629" w:rsidRDefault="00476629">
      <w:pPr>
        <w:pStyle w:val="ConsPlusNormal"/>
        <w:ind w:firstLine="540"/>
        <w:jc w:val="both"/>
      </w:pPr>
      <w:r>
        <w:t xml:space="preserve">7) после </w:t>
      </w:r>
      <w:hyperlink r:id="rId12">
        <w:r>
          <w:rPr>
            <w:color w:val="0000FF"/>
          </w:rPr>
          <w:t>позиции</w:t>
        </w:r>
      </w:hyperlink>
      <w:r>
        <w:t>, касающейся J07, дополнить позициями следующего содержания:</w:t>
      </w:r>
    </w:p>
    <w:p w:rsidR="00476629" w:rsidRDefault="0047662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анатоксин столбнячный";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</w:tr>
    </w:tbl>
    <w:p w:rsidR="00476629" w:rsidRDefault="00476629">
      <w:pPr>
        <w:pStyle w:val="ConsPlusNormal"/>
        <w:jc w:val="center"/>
      </w:pPr>
    </w:p>
    <w:p w:rsidR="00476629" w:rsidRDefault="00476629">
      <w:pPr>
        <w:pStyle w:val="ConsPlusNormal"/>
        <w:ind w:firstLine="540"/>
        <w:jc w:val="both"/>
      </w:pPr>
      <w:r>
        <w:t xml:space="preserve">8) </w:t>
      </w:r>
      <w:hyperlink r:id="rId13">
        <w:r>
          <w:rPr>
            <w:color w:val="0000FF"/>
          </w:rPr>
          <w:t>позицию</w:t>
        </w:r>
      </w:hyperlink>
      <w:r>
        <w:t>, касающуюся L01XX, изложить в следующей редакции:</w:t>
      </w:r>
    </w:p>
    <w:p w:rsidR="00476629" w:rsidRDefault="0047662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концентрат для приготовления</w:t>
            </w:r>
          </w:p>
          <w:p w:rsidR="00476629" w:rsidRDefault="00476629">
            <w:pPr>
              <w:pStyle w:val="ConsPlusNormal"/>
            </w:pPr>
            <w:r>
              <w:t xml:space="preserve">раствора для </w:t>
            </w:r>
            <w:proofErr w:type="spellStart"/>
            <w:r>
              <w:t>инфузий</w:t>
            </w:r>
            <w:proofErr w:type="spellEnd"/>
            <w:r>
              <w:t>;</w:t>
            </w:r>
          </w:p>
          <w:p w:rsidR="00476629" w:rsidRDefault="0047662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76629" w:rsidRDefault="0047662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476629" w:rsidRDefault="0047662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капсулы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капсулы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капсулы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</w:t>
            </w:r>
            <w:proofErr w:type="spellStart"/>
            <w:r>
              <w:t>инфузий</w:t>
            </w:r>
            <w:proofErr w:type="spellEnd"/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капсулы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капсулы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фактор некроза опухоли альфа-1 (</w:t>
            </w:r>
            <w:proofErr w:type="spellStart"/>
            <w:r>
              <w:t>тимозин</w:t>
            </w:r>
            <w:proofErr w:type="spellEnd"/>
            <w:r>
              <w:t xml:space="preserve">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раствор для внутривенного введения";</w:t>
            </w:r>
          </w:p>
        </w:tc>
      </w:tr>
    </w:tbl>
    <w:p w:rsidR="00476629" w:rsidRDefault="00476629">
      <w:pPr>
        <w:pStyle w:val="ConsPlusNormal"/>
        <w:ind w:firstLine="540"/>
        <w:jc w:val="both"/>
      </w:pPr>
    </w:p>
    <w:p w:rsidR="00476629" w:rsidRDefault="00476629">
      <w:pPr>
        <w:pStyle w:val="ConsPlusNormal"/>
        <w:ind w:firstLine="540"/>
        <w:jc w:val="both"/>
      </w:pPr>
      <w:r>
        <w:t xml:space="preserve">9) </w:t>
      </w:r>
      <w:hyperlink r:id="rId14">
        <w:r>
          <w:rPr>
            <w:color w:val="0000FF"/>
          </w:rPr>
          <w:t>позицию</w:t>
        </w:r>
      </w:hyperlink>
      <w:r>
        <w:t>, касающуюся N02AA, изложить в следующей редакции:</w:t>
      </w:r>
    </w:p>
    <w:p w:rsidR="00476629" w:rsidRDefault="0047662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капсулы пролонгированного действия;</w:t>
            </w:r>
          </w:p>
          <w:p w:rsidR="00476629" w:rsidRDefault="00476629">
            <w:pPr>
              <w:pStyle w:val="ConsPlusNormal"/>
            </w:pPr>
            <w:r>
              <w:t>раствор для инъекций;</w:t>
            </w:r>
          </w:p>
          <w:p w:rsidR="00476629" w:rsidRDefault="00476629">
            <w:pPr>
              <w:pStyle w:val="ConsPlusNormal"/>
            </w:pPr>
            <w:r>
              <w:t>раствор для подкожного введения;</w:t>
            </w:r>
          </w:p>
          <w:p w:rsidR="00476629" w:rsidRDefault="0047662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476629" w:rsidRDefault="00476629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476629" w:rsidRDefault="00476629">
            <w:pPr>
              <w:pStyle w:val="ConsPlusNormal"/>
            </w:pPr>
            <w:r>
              <w:t>таблетки, покрытые пленочной оболочкой;</w:t>
            </w:r>
          </w:p>
          <w:p w:rsidR="00476629" w:rsidRDefault="00476629">
            <w:pPr>
              <w:pStyle w:val="ConsPlusNormal"/>
            </w:pPr>
            <w:r>
              <w:t>раствор для приема внутрь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 с пролонгированным высвобождением, покрытые пленочной оболочкой";</w:t>
            </w:r>
          </w:p>
        </w:tc>
      </w:tr>
    </w:tbl>
    <w:p w:rsidR="00476629" w:rsidRDefault="00476629">
      <w:pPr>
        <w:pStyle w:val="ConsPlusNormal"/>
        <w:ind w:firstLine="540"/>
        <w:jc w:val="both"/>
      </w:pPr>
    </w:p>
    <w:p w:rsidR="00476629" w:rsidRDefault="00476629">
      <w:pPr>
        <w:pStyle w:val="ConsPlusNormal"/>
        <w:ind w:firstLine="540"/>
        <w:jc w:val="both"/>
      </w:pPr>
      <w:r>
        <w:lastRenderedPageBreak/>
        <w:t xml:space="preserve">10) </w:t>
      </w:r>
      <w:hyperlink r:id="rId15">
        <w:r>
          <w:rPr>
            <w:color w:val="0000FF"/>
          </w:rPr>
          <w:t>позицию</w:t>
        </w:r>
      </w:hyperlink>
      <w:r>
        <w:t>, касающуюся V03AE, изложить в следующей редакции:</w:t>
      </w:r>
    </w:p>
    <w:p w:rsidR="00476629" w:rsidRDefault="0047662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 жевательные</w:t>
            </w:r>
          </w:p>
        </w:tc>
      </w:tr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таблетки, покрытые пленочной оболочкой".</w:t>
            </w:r>
          </w:p>
        </w:tc>
      </w:tr>
    </w:tbl>
    <w:p w:rsidR="00476629" w:rsidRDefault="00476629">
      <w:pPr>
        <w:pStyle w:val="ConsPlusNormal"/>
        <w:ind w:firstLine="540"/>
        <w:jc w:val="both"/>
      </w:pPr>
    </w:p>
    <w:p w:rsidR="00476629" w:rsidRDefault="00476629">
      <w:pPr>
        <w:pStyle w:val="ConsPlusNormal"/>
        <w:ind w:firstLine="540"/>
        <w:jc w:val="both"/>
      </w:pPr>
      <w:r>
        <w:t xml:space="preserve">2. В </w:t>
      </w:r>
      <w:hyperlink r:id="rId17">
        <w:r>
          <w:rPr>
            <w:color w:val="0000FF"/>
          </w:rPr>
          <w:t>приложении N 4</w:t>
        </w:r>
      </w:hyperlink>
      <w:r>
        <w:t xml:space="preserve"> к указанному распоряжению:</w:t>
      </w:r>
    </w:p>
    <w:p w:rsidR="00476629" w:rsidRDefault="00476629">
      <w:pPr>
        <w:pStyle w:val="ConsPlusNormal"/>
        <w:spacing w:before="220"/>
        <w:ind w:firstLine="540"/>
        <w:jc w:val="both"/>
      </w:pPr>
      <w:r>
        <w:t xml:space="preserve">1) </w:t>
      </w:r>
      <w:hyperlink r:id="rId18">
        <w:r>
          <w:rPr>
            <w:color w:val="0000FF"/>
          </w:rPr>
          <w:t>позицию</w:t>
        </w:r>
      </w:hyperlink>
      <w:r>
        <w:t>, касающуюся A07FA, раздела I изложить в следующей редакции:</w:t>
      </w:r>
    </w:p>
    <w:p w:rsidR="00476629" w:rsidRDefault="0047662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или </w:t>
            </w:r>
            <w:proofErr w:type="spellStart"/>
            <w:r>
              <w:t>пробиотик</w:t>
            </w:r>
            <w:proofErr w:type="spellEnd"/>
            <w:r>
              <w:t xml:space="preserve"> из </w:t>
            </w:r>
            <w:proofErr w:type="spellStart"/>
            <w:r>
              <w:t>бифидобактерий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капсулы или порошок для приема внутрь";</w:t>
            </w:r>
          </w:p>
        </w:tc>
      </w:tr>
    </w:tbl>
    <w:p w:rsidR="00476629" w:rsidRDefault="00476629">
      <w:pPr>
        <w:pStyle w:val="ConsPlusNormal"/>
        <w:ind w:firstLine="540"/>
        <w:jc w:val="both"/>
      </w:pPr>
    </w:p>
    <w:p w:rsidR="00476629" w:rsidRDefault="00476629">
      <w:pPr>
        <w:pStyle w:val="ConsPlusNormal"/>
        <w:ind w:firstLine="540"/>
        <w:jc w:val="both"/>
      </w:pPr>
      <w:r>
        <w:t xml:space="preserve">2) в </w:t>
      </w:r>
      <w:hyperlink r:id="rId19">
        <w:r>
          <w:rPr>
            <w:color w:val="0000FF"/>
          </w:rPr>
          <w:t>разделе II</w:t>
        </w:r>
      </w:hyperlink>
      <w:r>
        <w:t>:</w:t>
      </w:r>
    </w:p>
    <w:p w:rsidR="00476629" w:rsidRDefault="00476629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позицию</w:t>
        </w:r>
      </w:hyperlink>
      <w:r>
        <w:t>, касающуюся A07FA, изложить в следующей редакции:</w:t>
      </w:r>
    </w:p>
    <w:p w:rsidR="00476629" w:rsidRDefault="0047662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или </w:t>
            </w:r>
            <w:proofErr w:type="spellStart"/>
            <w:r>
              <w:t>пробиотик</w:t>
            </w:r>
            <w:proofErr w:type="spellEnd"/>
            <w:r>
              <w:t xml:space="preserve"> из </w:t>
            </w:r>
            <w:proofErr w:type="spellStart"/>
            <w:r>
              <w:t>бифидобактерий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капсулы или порошок для приема внутрь";</w:t>
            </w:r>
          </w:p>
        </w:tc>
      </w:tr>
    </w:tbl>
    <w:p w:rsidR="00476629" w:rsidRDefault="00476629">
      <w:pPr>
        <w:pStyle w:val="ConsPlusNormal"/>
        <w:ind w:firstLine="540"/>
        <w:jc w:val="both"/>
      </w:pPr>
    </w:p>
    <w:p w:rsidR="00476629" w:rsidRDefault="00476629">
      <w:pPr>
        <w:pStyle w:val="ConsPlusNormal"/>
        <w:ind w:firstLine="540"/>
        <w:jc w:val="both"/>
      </w:pPr>
      <w:hyperlink r:id="rId21">
        <w:r>
          <w:rPr>
            <w:color w:val="0000FF"/>
          </w:rPr>
          <w:t>позицию</w:t>
        </w:r>
      </w:hyperlink>
      <w:r>
        <w:t>, касающуюся N02BE, изложить в следующей редакции:</w:t>
      </w:r>
    </w:p>
    <w:p w:rsidR="00476629" w:rsidRDefault="0047662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476629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  <w:jc w:val="center"/>
            </w:pPr>
            <w:r>
              <w:t>"N02BE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76629" w:rsidRDefault="00476629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476629" w:rsidRDefault="00476629">
            <w:pPr>
              <w:pStyle w:val="ConsPlusNormal"/>
            </w:pPr>
            <w:r>
              <w:t>суппозитории ректальные;</w:t>
            </w:r>
          </w:p>
          <w:p w:rsidR="00476629" w:rsidRDefault="00476629">
            <w:pPr>
              <w:pStyle w:val="ConsPlusNormal"/>
            </w:pPr>
            <w:r>
              <w:t>таблетки".</w:t>
            </w:r>
          </w:p>
        </w:tc>
      </w:tr>
    </w:tbl>
    <w:p w:rsidR="00476629" w:rsidRDefault="00476629">
      <w:pPr>
        <w:pStyle w:val="ConsPlusNormal"/>
        <w:jc w:val="both"/>
      </w:pPr>
      <w:bookmarkStart w:id="1" w:name="_GoBack"/>
      <w:bookmarkEnd w:id="1"/>
    </w:p>
    <w:sectPr w:rsidR="00476629" w:rsidSect="003E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29"/>
    <w:rsid w:val="00091B91"/>
    <w:rsid w:val="00476629"/>
    <w:rsid w:val="00E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58663-C3C8-493F-AA63-1A023357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6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66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66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66240C3653646BE3A6644FA341AD3BADFB45EA82CD0D1465E4B14F2B0AA62F61492E41515BE4F1FA3C7E1FF731B8F5F69156A5ABAB21F7OFw2F" TargetMode="External"/><Relationship Id="rId13" Type="http://schemas.openxmlformats.org/officeDocument/2006/relationships/hyperlink" Target="consultantplus://offline/ref=F766240C3653646BE3A6644FA341AD3BADFB45EA82CD0D1465E4B14F2B0AA62F61492E41515DEEFAAD666E1BBE67B5E8F78D49A5B5ABO2w3F" TargetMode="External"/><Relationship Id="rId18" Type="http://schemas.openxmlformats.org/officeDocument/2006/relationships/hyperlink" Target="consultantplus://offline/ref=F766240C3653646BE3A6644FA341AD3BADFB45EA82CD0D1465E4B14F2B0AA62F61492E41515AE3F5F03C7E1FF731B8F5F69156A5ABAB21F7OFw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766240C3653646BE3A6644FA341AD3BADFB45EA82CD0D1465E4B14F2B0AA62F61492E41515AEFF4FF3C7E1FF731B8F5F69156A5ABAB21F7OFw2F" TargetMode="External"/><Relationship Id="rId7" Type="http://schemas.openxmlformats.org/officeDocument/2006/relationships/hyperlink" Target="consultantplus://offline/ref=F766240C3653646BE3A6644FA341AD3BADFB45EA82CD0D1465E4B14F2B0AA62F61492E41515EE0F8F13C7E1FF731B8F5F69156A5ABAB21F7OFw2F" TargetMode="External"/><Relationship Id="rId12" Type="http://schemas.openxmlformats.org/officeDocument/2006/relationships/hyperlink" Target="consultantplus://offline/ref=F766240C3653646BE3A6644FA341AD3BADFB45EA82CD0D1465E4B14F2B0AA62F61492E415A0AB7B5AC3A294EAD65B7E8F48F55OAw5F" TargetMode="External"/><Relationship Id="rId17" Type="http://schemas.openxmlformats.org/officeDocument/2006/relationships/hyperlink" Target="consultantplus://offline/ref=F766240C3653646BE3A6644FA341AD3BADFB45EA82CD0D1465E4B14F2B0AA62F61492E41515AE2F8FC3C7E1FF731B8F5F69156A5ABAB21F7OFw2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consultantplus://offline/ref=F766240C3653646BE3A6644FA341AD3BADFB45EA82CD0D1465E4B14F2B0AA62F61492E41515AEEF7F13C7E1FF731B8F5F69156A5ABAB21F7OFw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66240C3653646BE3A6644FA341AD3BADFB45EA82CD0D1465E4B14F2B0AA62F61492E47525BEDA5A8737F43B064ABF7F49155A7B7OAwBF" TargetMode="External"/><Relationship Id="rId11" Type="http://schemas.openxmlformats.org/officeDocument/2006/relationships/hyperlink" Target="consultantplus://offline/ref=F766240C3653646BE3A6644FA341AD3BADFB45EA82CD0D1465E4B14F2B0AA62F61492E41515FE5F6F13C7E1FF731B8F5F69156A5ABAB21F7OFw2F" TargetMode="External"/><Relationship Id="rId5" Type="http://schemas.openxmlformats.org/officeDocument/2006/relationships/hyperlink" Target="consultantplus://offline/ref=F766240C3653646BE3A6644FA341AD3BADFB45EA82CD0D1465E4B14F2B0AA62F61492E41515BE6F0F13C7E1FF731B8F5F69156A5ABAB21F7OFw2F" TargetMode="External"/><Relationship Id="rId15" Type="http://schemas.openxmlformats.org/officeDocument/2006/relationships/hyperlink" Target="consultantplus://offline/ref=F766240C3653646BE3A6644FA341AD3BADFB45EA82CD0D1465E4B14F2B0AA62F61492E41515CE3F3FE3C7E1FF731B8F5F69156A5ABAB21F7OFw2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766240C3653646BE3A6644FA341AD3BADFB45EA82CD0D1465E4B14F2B0AA62F61492E485457EDA5A8737F43B064ABF7F49155A7B7OAwBF" TargetMode="External"/><Relationship Id="rId19" Type="http://schemas.openxmlformats.org/officeDocument/2006/relationships/hyperlink" Target="consultantplus://offline/ref=F766240C3653646BE3A6644FA341AD3BADFB45EA82CD0D1465E4B14F2B0AA62F61492E41515AEEF3FC3C7E1FF731B8F5F69156A5ABAB21F7OFw2F" TargetMode="External"/><Relationship Id="rId4" Type="http://schemas.openxmlformats.org/officeDocument/2006/relationships/hyperlink" Target="consultantplus://offline/ref=F766240C3653646BE3A6644FA341AD3BADFB45EA82CD0D1465E4B14F2B0AA62F7349764D525EF8F0FB29284EB1O6w6F" TargetMode="External"/><Relationship Id="rId9" Type="http://schemas.openxmlformats.org/officeDocument/2006/relationships/hyperlink" Target="consultantplus://offline/ref=F766240C3653646BE3A6644FA341AD3BADFB45EA82CD0D1465E4B14F2B0AA62F61492E41515FE7F7FD3C7E1FF731B8F5F69156A5ABAB21F7OFw2F" TargetMode="External"/><Relationship Id="rId14" Type="http://schemas.openxmlformats.org/officeDocument/2006/relationships/hyperlink" Target="consultantplus://offline/ref=F766240C3653646BE3A6644FA341AD3BADFB45EA82CD0D1465E4B14F2B0AA62F61492E415058EEFAAD666E1BBE67B5E8F78D49A5B5ABO2w3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1482</Words>
  <Characters>8450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ПРАВИТЕЛЬСТВО РОССИЙСКОЙ ФЕДЕРАЦИИ</vt:lpstr>
      <vt:lpstr>Утверждены</vt:lpstr>
    </vt:vector>
  </TitlesOfParts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cp:lastPrinted>2022-12-30T05:48:00Z</cp:lastPrinted>
  <dcterms:created xsi:type="dcterms:W3CDTF">2022-12-30T05:48:00Z</dcterms:created>
  <dcterms:modified xsi:type="dcterms:W3CDTF">2022-12-30T05:48:00Z</dcterms:modified>
</cp:coreProperties>
</file>